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A1608" w14:textId="77777777" w:rsidR="001F1B27" w:rsidRDefault="001F1B27" w:rsidP="001F1B27">
      <w:pPr>
        <w:pStyle w:val="Header"/>
        <w:spacing w:line="280" w:lineRule="exact"/>
        <w:jc w:val="right"/>
      </w:pPr>
      <w:r>
        <w:rPr>
          <w:noProof/>
        </w:rPr>
        <w:drawing>
          <wp:anchor distT="0" distB="0" distL="114300" distR="114300" simplePos="0" relativeHeight="251659264" behindDoc="1" locked="0" layoutInCell="1" allowOverlap="1" wp14:anchorId="3D0557A3" wp14:editId="10FFD8FE">
            <wp:simplePos x="0" y="0"/>
            <wp:positionH relativeFrom="column">
              <wp:posOffset>-20955</wp:posOffset>
            </wp:positionH>
            <wp:positionV relativeFrom="paragraph">
              <wp:posOffset>11430</wp:posOffset>
            </wp:positionV>
            <wp:extent cx="1837690" cy="913765"/>
            <wp:effectExtent l="0" t="0" r="0" b="635"/>
            <wp:wrapNone/>
            <wp:docPr id="1" name="Picture 1" descr="New Brand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rand Logo BW"/>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769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C1889" w14:textId="77777777" w:rsidR="001F1B27" w:rsidRDefault="001F1B27" w:rsidP="001F1B27">
      <w:pPr>
        <w:pStyle w:val="Header"/>
        <w:spacing w:line="280" w:lineRule="exact"/>
        <w:jc w:val="right"/>
      </w:pPr>
      <w:r>
        <w:t xml:space="preserve">    </w:t>
      </w:r>
    </w:p>
    <w:p w14:paraId="5B052BDA" w14:textId="77777777" w:rsidR="00615A8F" w:rsidRPr="00A668CC" w:rsidRDefault="00615A8F" w:rsidP="00615A8F">
      <w:pPr>
        <w:pStyle w:val="Header"/>
        <w:spacing w:line="280" w:lineRule="exact"/>
        <w:jc w:val="right"/>
        <w:rPr>
          <w:rFonts w:ascii="Franklin Gothic Medium" w:hAnsi="Franklin Gothic Medium"/>
          <w:sz w:val="20"/>
          <w:szCs w:val="20"/>
        </w:rPr>
      </w:pPr>
      <w:r>
        <w:rPr>
          <w:rFonts w:ascii="Franklin Gothic Medium" w:hAnsi="Franklin Gothic Medium"/>
          <w:sz w:val="20"/>
          <w:szCs w:val="20"/>
        </w:rPr>
        <w:t>Government of Newfoundland and Labrador</w:t>
      </w:r>
    </w:p>
    <w:p w14:paraId="5E67FB97" w14:textId="77777777" w:rsidR="001F1B27" w:rsidRDefault="001F1B27" w:rsidP="001F1B27">
      <w:pPr>
        <w:pStyle w:val="Header"/>
        <w:spacing w:line="280" w:lineRule="exact"/>
        <w:jc w:val="right"/>
        <w:rPr>
          <w:rFonts w:ascii="Franklin Gothic Medium" w:hAnsi="Franklin Gothic Medium"/>
          <w:sz w:val="20"/>
          <w:szCs w:val="20"/>
        </w:rPr>
      </w:pPr>
      <w:r>
        <w:rPr>
          <w:rFonts w:ascii="Franklin Gothic Medium" w:hAnsi="Franklin Gothic Medium"/>
          <w:sz w:val="20"/>
          <w:szCs w:val="20"/>
        </w:rPr>
        <w:t>Department of Finance</w:t>
      </w:r>
    </w:p>
    <w:p w14:paraId="562BB887" w14:textId="77777777" w:rsidR="001F1B27" w:rsidRDefault="008801FB" w:rsidP="001F1B27">
      <w:pPr>
        <w:pStyle w:val="Header"/>
        <w:spacing w:line="280" w:lineRule="exact"/>
        <w:jc w:val="right"/>
        <w:rPr>
          <w:rFonts w:ascii="Franklin Gothic Medium" w:hAnsi="Franklin Gothic Medium"/>
          <w:sz w:val="20"/>
          <w:szCs w:val="20"/>
        </w:rPr>
      </w:pPr>
      <w:r>
        <w:rPr>
          <w:rFonts w:ascii="Franklin Gothic Medium" w:hAnsi="Franklin Gothic Medium"/>
          <w:sz w:val="20"/>
          <w:szCs w:val="20"/>
        </w:rPr>
        <w:t>Office of the Comptroller General</w:t>
      </w:r>
    </w:p>
    <w:p w14:paraId="665309BA" w14:textId="77777777" w:rsidR="001F1B27" w:rsidRPr="00666E68" w:rsidRDefault="001F1B27" w:rsidP="001F1B27">
      <w:pPr>
        <w:pStyle w:val="Header"/>
        <w:spacing w:line="280" w:lineRule="exact"/>
        <w:jc w:val="right"/>
        <w:rPr>
          <w:rFonts w:ascii="Franklin Gothic Medium" w:hAnsi="Franklin Gothic Medium"/>
        </w:rPr>
      </w:pPr>
      <w:r>
        <w:rPr>
          <w:rFonts w:ascii="Franklin Gothic Medium" w:hAnsi="Franklin Gothic Medium"/>
          <w:sz w:val="20"/>
          <w:szCs w:val="20"/>
        </w:rPr>
        <w:t>Tax Administration Division</w:t>
      </w:r>
    </w:p>
    <w:p w14:paraId="1AA919FC" w14:textId="77777777" w:rsidR="001F1B27" w:rsidRDefault="001F1B27" w:rsidP="00A67B18">
      <w:pPr>
        <w:spacing w:after="0" w:line="240" w:lineRule="auto"/>
        <w:jc w:val="center"/>
        <w:rPr>
          <w:b/>
        </w:rPr>
      </w:pPr>
    </w:p>
    <w:p w14:paraId="6456A439" w14:textId="1B82DB96" w:rsidR="001F1B27" w:rsidRPr="008748E2" w:rsidRDefault="00D47BA4" w:rsidP="002F05FA">
      <w:pPr>
        <w:spacing w:after="0" w:line="240" w:lineRule="auto"/>
        <w:jc w:val="right"/>
        <w:rPr>
          <w:b/>
        </w:rPr>
      </w:pPr>
      <w:r w:rsidRPr="008748E2">
        <w:rPr>
          <w:b/>
        </w:rPr>
        <w:t>Bulletin No</w:t>
      </w:r>
      <w:r w:rsidR="00615A8F" w:rsidRPr="008748E2">
        <w:rPr>
          <w:b/>
        </w:rPr>
        <w:t>. RAA-RST-001</w:t>
      </w:r>
    </w:p>
    <w:p w14:paraId="3C7A8645" w14:textId="34E4BB6A" w:rsidR="001F1B27" w:rsidRDefault="00615A8F" w:rsidP="001F54CE">
      <w:pPr>
        <w:spacing w:after="0" w:line="240" w:lineRule="auto"/>
        <w:jc w:val="right"/>
        <w:rPr>
          <w:b/>
        </w:rPr>
      </w:pPr>
      <w:r w:rsidRPr="008748E2">
        <w:rPr>
          <w:b/>
        </w:rPr>
        <w:t>Issue Date: July 3</w:t>
      </w:r>
      <w:r w:rsidR="00D47BA4" w:rsidRPr="008748E2">
        <w:rPr>
          <w:b/>
        </w:rPr>
        <w:t>, 2019</w:t>
      </w:r>
    </w:p>
    <w:p w14:paraId="437DD936" w14:textId="77777777" w:rsidR="00D47BA4" w:rsidRDefault="00D47BA4" w:rsidP="00D47BA4">
      <w:pPr>
        <w:pBdr>
          <w:top w:val="single" w:sz="4" w:space="1" w:color="auto"/>
        </w:pBdr>
        <w:spacing w:after="0" w:line="240" w:lineRule="auto"/>
        <w:rPr>
          <w:b/>
          <w:sz w:val="32"/>
          <w:szCs w:val="32"/>
        </w:rPr>
      </w:pPr>
    </w:p>
    <w:p w14:paraId="4E02C5C8" w14:textId="77777777" w:rsidR="001929DD" w:rsidRDefault="008801FB" w:rsidP="008801FB">
      <w:pPr>
        <w:pBdr>
          <w:top w:val="single" w:sz="4" w:space="1" w:color="auto"/>
        </w:pBdr>
        <w:spacing w:after="0" w:line="240" w:lineRule="auto"/>
        <w:jc w:val="center"/>
        <w:rPr>
          <w:b/>
          <w:sz w:val="32"/>
          <w:szCs w:val="32"/>
        </w:rPr>
      </w:pPr>
      <w:r>
        <w:rPr>
          <w:b/>
          <w:sz w:val="32"/>
          <w:szCs w:val="32"/>
        </w:rPr>
        <w:t>Tax Information Bulletin</w:t>
      </w:r>
    </w:p>
    <w:p w14:paraId="5B6A6957" w14:textId="77777777" w:rsidR="008801FB" w:rsidRDefault="00D47BA4" w:rsidP="00A67B18">
      <w:pPr>
        <w:spacing w:after="0" w:line="240" w:lineRule="auto"/>
        <w:jc w:val="center"/>
        <w:rPr>
          <w:b/>
          <w:sz w:val="32"/>
          <w:szCs w:val="32"/>
        </w:rPr>
      </w:pPr>
      <w:r>
        <w:rPr>
          <w:b/>
          <w:sz w:val="32"/>
          <w:szCs w:val="32"/>
        </w:rPr>
        <w:t>Retail Sales Tax on Automobile Insurance Premiums</w:t>
      </w:r>
    </w:p>
    <w:p w14:paraId="1C5806B9" w14:textId="77777777" w:rsidR="008801FB" w:rsidRDefault="008801FB" w:rsidP="008801FB">
      <w:pPr>
        <w:pBdr>
          <w:bottom w:val="single" w:sz="4" w:space="1" w:color="auto"/>
        </w:pBdr>
        <w:tabs>
          <w:tab w:val="center" w:pos="4680"/>
          <w:tab w:val="right" w:pos="9360"/>
        </w:tabs>
        <w:spacing w:after="0" w:line="240" w:lineRule="auto"/>
        <w:rPr>
          <w:b/>
          <w:sz w:val="32"/>
          <w:szCs w:val="32"/>
        </w:rPr>
      </w:pPr>
      <w:r>
        <w:rPr>
          <w:b/>
          <w:sz w:val="32"/>
          <w:szCs w:val="32"/>
        </w:rPr>
        <w:tab/>
      </w:r>
      <w:r>
        <w:rPr>
          <w:b/>
          <w:sz w:val="32"/>
          <w:szCs w:val="32"/>
        </w:rPr>
        <w:tab/>
      </w:r>
    </w:p>
    <w:p w14:paraId="7806B20F" w14:textId="2FDDFB1C" w:rsidR="00D47BA4" w:rsidRPr="00D47BA4" w:rsidRDefault="00D47BA4" w:rsidP="00D47BA4">
      <w:pPr>
        <w:pStyle w:val="NormalWeb"/>
        <w:shd w:val="clear" w:color="auto" w:fill="FFFFFF"/>
        <w:rPr>
          <w:rFonts w:asciiTheme="minorHAnsi" w:hAnsiTheme="minorHAnsi"/>
          <w:sz w:val="22"/>
          <w:szCs w:val="22"/>
          <w:lang w:val="en"/>
        </w:rPr>
      </w:pPr>
      <w:r w:rsidRPr="00D47BA4">
        <w:rPr>
          <w:rFonts w:asciiTheme="minorHAnsi" w:hAnsiTheme="minorHAnsi"/>
          <w:sz w:val="22"/>
          <w:szCs w:val="22"/>
          <w:lang w:val="en"/>
        </w:rPr>
        <w:t>As committed in Budget 20</w:t>
      </w:r>
      <w:r w:rsidR="008850F7">
        <w:rPr>
          <w:rFonts w:asciiTheme="minorHAnsi" w:hAnsiTheme="minorHAnsi"/>
          <w:sz w:val="22"/>
          <w:szCs w:val="22"/>
          <w:lang w:val="en"/>
        </w:rPr>
        <w:t>19, the Provincial Government has eliminated</w:t>
      </w:r>
      <w:r w:rsidRPr="00D47BA4">
        <w:rPr>
          <w:rFonts w:asciiTheme="minorHAnsi" w:hAnsiTheme="minorHAnsi"/>
          <w:sz w:val="22"/>
          <w:szCs w:val="22"/>
          <w:lang w:val="en"/>
        </w:rPr>
        <w:t xml:space="preserve"> the remaining 13 per cent Retail Sales Tax (RST) on automobile insurance. </w:t>
      </w:r>
      <w:r w:rsidR="008850F7">
        <w:rPr>
          <w:rFonts w:asciiTheme="minorHAnsi" w:hAnsiTheme="minorHAnsi"/>
          <w:sz w:val="22"/>
          <w:szCs w:val="22"/>
          <w:lang w:val="en"/>
        </w:rPr>
        <w:t xml:space="preserve"> </w:t>
      </w:r>
      <w:r w:rsidR="006013C7">
        <w:rPr>
          <w:rFonts w:asciiTheme="minorHAnsi" w:hAnsiTheme="minorHAnsi"/>
          <w:sz w:val="22"/>
          <w:szCs w:val="22"/>
          <w:lang w:val="en"/>
        </w:rPr>
        <w:t xml:space="preserve">On </w:t>
      </w:r>
      <w:r w:rsidR="008850F7">
        <w:rPr>
          <w:rFonts w:asciiTheme="minorHAnsi" w:hAnsiTheme="minorHAnsi"/>
          <w:sz w:val="22"/>
          <w:szCs w:val="22"/>
          <w:lang w:val="en"/>
        </w:rPr>
        <w:t>June 26, 2019</w:t>
      </w:r>
      <w:r w:rsidR="008A193D">
        <w:rPr>
          <w:rFonts w:asciiTheme="minorHAnsi" w:hAnsiTheme="minorHAnsi"/>
          <w:sz w:val="22"/>
          <w:szCs w:val="22"/>
          <w:lang w:val="en"/>
        </w:rPr>
        <w:t>,</w:t>
      </w:r>
      <w:r w:rsidR="008850F7">
        <w:rPr>
          <w:rFonts w:asciiTheme="minorHAnsi" w:hAnsiTheme="minorHAnsi"/>
          <w:sz w:val="22"/>
          <w:szCs w:val="22"/>
          <w:lang w:val="en"/>
        </w:rPr>
        <w:t xml:space="preserve"> </w:t>
      </w:r>
      <w:r w:rsidRPr="00D47BA4">
        <w:rPr>
          <w:rFonts w:asciiTheme="minorHAnsi" w:hAnsiTheme="minorHAnsi"/>
          <w:sz w:val="22"/>
          <w:szCs w:val="22"/>
          <w:lang w:val="en"/>
        </w:rPr>
        <w:t xml:space="preserve">the </w:t>
      </w:r>
      <w:r w:rsidR="008850F7">
        <w:rPr>
          <w:rFonts w:asciiTheme="minorHAnsi" w:hAnsiTheme="minorHAnsi"/>
          <w:sz w:val="22"/>
          <w:szCs w:val="22"/>
          <w:lang w:val="en"/>
        </w:rPr>
        <w:t xml:space="preserve">necessary </w:t>
      </w:r>
      <w:r w:rsidRPr="008850F7">
        <w:rPr>
          <w:rFonts w:asciiTheme="minorHAnsi" w:hAnsiTheme="minorHAnsi"/>
          <w:i/>
          <w:sz w:val="22"/>
          <w:szCs w:val="22"/>
          <w:lang w:val="en"/>
        </w:rPr>
        <w:t>Revenue Administration Act</w:t>
      </w:r>
      <w:r w:rsidRPr="00D47BA4">
        <w:rPr>
          <w:rFonts w:asciiTheme="minorHAnsi" w:hAnsiTheme="minorHAnsi"/>
          <w:sz w:val="22"/>
          <w:szCs w:val="22"/>
          <w:lang w:val="en"/>
        </w:rPr>
        <w:t xml:space="preserve"> </w:t>
      </w:r>
      <w:r w:rsidR="008850F7">
        <w:rPr>
          <w:rFonts w:asciiTheme="minorHAnsi" w:hAnsiTheme="minorHAnsi"/>
          <w:sz w:val="22"/>
          <w:szCs w:val="22"/>
          <w:lang w:val="en"/>
        </w:rPr>
        <w:t>amendments r</w:t>
      </w:r>
      <w:r w:rsidRPr="00D47BA4">
        <w:rPr>
          <w:rFonts w:asciiTheme="minorHAnsi" w:hAnsiTheme="minorHAnsi"/>
          <w:sz w:val="22"/>
          <w:szCs w:val="22"/>
          <w:lang w:val="en"/>
        </w:rPr>
        <w:t>eceive</w:t>
      </w:r>
      <w:r w:rsidR="008850F7">
        <w:rPr>
          <w:rFonts w:asciiTheme="minorHAnsi" w:hAnsiTheme="minorHAnsi"/>
          <w:sz w:val="22"/>
          <w:szCs w:val="22"/>
          <w:lang w:val="en"/>
        </w:rPr>
        <w:t>d</w:t>
      </w:r>
      <w:r w:rsidRPr="00D47BA4">
        <w:rPr>
          <w:rFonts w:asciiTheme="minorHAnsi" w:hAnsiTheme="minorHAnsi"/>
          <w:sz w:val="22"/>
          <w:szCs w:val="22"/>
          <w:lang w:val="en"/>
        </w:rPr>
        <w:t xml:space="preserve"> Royal Assent, and</w:t>
      </w:r>
      <w:r w:rsidR="00524177" w:rsidRPr="00524177">
        <w:rPr>
          <w:rFonts w:asciiTheme="minorHAnsi" w:hAnsiTheme="minorHAnsi"/>
          <w:sz w:val="22"/>
          <w:szCs w:val="22"/>
          <w:lang w:val="en"/>
        </w:rPr>
        <w:t xml:space="preserve"> </w:t>
      </w:r>
      <w:r w:rsidR="00524177">
        <w:rPr>
          <w:rFonts w:asciiTheme="minorHAnsi" w:hAnsiTheme="minorHAnsi"/>
          <w:sz w:val="22"/>
          <w:szCs w:val="22"/>
          <w:lang w:val="en"/>
        </w:rPr>
        <w:t xml:space="preserve">related amendments to the </w:t>
      </w:r>
      <w:r w:rsidR="00524177" w:rsidRPr="006013C7">
        <w:rPr>
          <w:rFonts w:asciiTheme="minorHAnsi" w:hAnsiTheme="minorHAnsi"/>
          <w:i/>
          <w:sz w:val="22"/>
          <w:szCs w:val="22"/>
          <w:lang w:val="en"/>
        </w:rPr>
        <w:t>Revenue Administration Regulations</w:t>
      </w:r>
      <w:r w:rsidR="00524177">
        <w:rPr>
          <w:rFonts w:asciiTheme="minorHAnsi" w:hAnsiTheme="minorHAnsi"/>
          <w:sz w:val="22"/>
          <w:szCs w:val="22"/>
          <w:lang w:val="en"/>
        </w:rPr>
        <w:t xml:space="preserve"> were </w:t>
      </w:r>
      <w:proofErr w:type="spellStart"/>
      <w:proofErr w:type="gramStart"/>
      <w:r w:rsidR="00524177">
        <w:rPr>
          <w:rFonts w:asciiTheme="minorHAnsi" w:hAnsiTheme="minorHAnsi"/>
          <w:sz w:val="22"/>
          <w:szCs w:val="22"/>
          <w:lang w:val="en"/>
        </w:rPr>
        <w:t>Gazetted</w:t>
      </w:r>
      <w:proofErr w:type="spellEnd"/>
      <w:proofErr w:type="gramEnd"/>
      <w:r w:rsidR="00524177">
        <w:rPr>
          <w:rFonts w:asciiTheme="minorHAnsi" w:hAnsiTheme="minorHAnsi"/>
          <w:sz w:val="22"/>
          <w:szCs w:val="22"/>
          <w:lang w:val="en"/>
        </w:rPr>
        <w:t xml:space="preserve"> on June 27, 2019.</w:t>
      </w:r>
      <w:r w:rsidRPr="00D47BA4">
        <w:rPr>
          <w:rFonts w:asciiTheme="minorHAnsi" w:hAnsiTheme="minorHAnsi"/>
          <w:sz w:val="22"/>
          <w:szCs w:val="22"/>
          <w:lang w:val="en"/>
        </w:rPr>
        <w:t xml:space="preserve"> </w:t>
      </w:r>
      <w:r w:rsidR="00524177">
        <w:rPr>
          <w:rFonts w:asciiTheme="minorHAnsi" w:hAnsiTheme="minorHAnsi"/>
          <w:sz w:val="22"/>
          <w:szCs w:val="22"/>
          <w:lang w:val="en"/>
        </w:rPr>
        <w:t>These changes are</w:t>
      </w:r>
      <w:r w:rsidRPr="00D47BA4">
        <w:rPr>
          <w:rFonts w:asciiTheme="minorHAnsi" w:hAnsiTheme="minorHAnsi"/>
          <w:sz w:val="22"/>
          <w:szCs w:val="22"/>
          <w:lang w:val="en"/>
        </w:rPr>
        <w:t xml:space="preserve"> retroactive to April 15, 2019. </w:t>
      </w:r>
    </w:p>
    <w:p w14:paraId="33E9D4E6" w14:textId="77777777" w:rsidR="008850F7" w:rsidRPr="008850F7" w:rsidRDefault="008850F7" w:rsidP="008801FB">
      <w:pPr>
        <w:tabs>
          <w:tab w:val="center" w:pos="4680"/>
          <w:tab w:val="right" w:pos="9360"/>
        </w:tabs>
        <w:spacing w:after="0" w:line="240" w:lineRule="auto"/>
      </w:pPr>
      <w:r w:rsidRPr="008850F7">
        <w:t xml:space="preserve">The following is </w:t>
      </w:r>
      <w:r>
        <w:t>an overview of the key administrative issues related to the elimination of RST on automobile insurance premiums:</w:t>
      </w:r>
    </w:p>
    <w:p w14:paraId="2C994150" w14:textId="17AC480D" w:rsidR="00D47BA4" w:rsidRDefault="006525B2" w:rsidP="00D47BA4">
      <w:pPr>
        <w:pStyle w:val="ListParagraph"/>
        <w:numPr>
          <w:ilvl w:val="0"/>
          <w:numId w:val="7"/>
        </w:numPr>
        <w:spacing w:after="160" w:line="259" w:lineRule="auto"/>
      </w:pPr>
      <w:r>
        <w:t>As of</w:t>
      </w:r>
      <w:r w:rsidR="008850F7">
        <w:t xml:space="preserve"> June 27</w:t>
      </w:r>
      <w:r w:rsidR="00D47BA4">
        <w:t xml:space="preserve">, 2019, insurance companies, agents, and brokers </w:t>
      </w:r>
      <w:r w:rsidR="0005678C">
        <w:t xml:space="preserve">should </w:t>
      </w:r>
      <w:r w:rsidR="008850F7">
        <w:t>no longer collect</w:t>
      </w:r>
      <w:r w:rsidR="00D47BA4">
        <w:t xml:space="preserve"> RST on automobile insurance purchased or renewed on or after </w:t>
      </w:r>
      <w:r w:rsidR="008850F7">
        <w:t>April 15, 2019</w:t>
      </w:r>
      <w:r w:rsidR="00D47BA4">
        <w:t xml:space="preserve">. </w:t>
      </w:r>
    </w:p>
    <w:p w14:paraId="0E6B7807" w14:textId="44707A7A" w:rsidR="00D47BA4" w:rsidRDefault="00D47BA4" w:rsidP="00D47BA4">
      <w:pPr>
        <w:pStyle w:val="ListParagraph"/>
        <w:numPr>
          <w:ilvl w:val="0"/>
          <w:numId w:val="7"/>
        </w:numPr>
        <w:spacing w:after="160" w:line="259" w:lineRule="auto"/>
      </w:pPr>
      <w:r>
        <w:t>For contracts of automobile insurance that commenced or renewed on or after April 15, 2019</w:t>
      </w:r>
      <w:r w:rsidR="00791B26">
        <w:t xml:space="preserve"> on which the tax </w:t>
      </w:r>
      <w:r w:rsidR="006525B2">
        <w:t xml:space="preserve">has already been </w:t>
      </w:r>
      <w:r w:rsidR="00791B26">
        <w:t>collected</w:t>
      </w:r>
      <w:r w:rsidR="006525B2">
        <w:t xml:space="preserve"> from the client</w:t>
      </w:r>
      <w:r>
        <w:t>, a refund of RST will apply. The insurance company, agent, or broker who collected the tax from the cli</w:t>
      </w:r>
      <w:r w:rsidR="008A193D">
        <w:t>ent is responsible to refund the</w:t>
      </w:r>
      <w:r>
        <w:t xml:space="preserve"> RST.</w:t>
      </w:r>
    </w:p>
    <w:p w14:paraId="4BE84F7A" w14:textId="2D5F2883" w:rsidR="00D47BA4" w:rsidRDefault="00D47BA4" w:rsidP="00D47BA4">
      <w:pPr>
        <w:pStyle w:val="ListParagraph"/>
        <w:numPr>
          <w:ilvl w:val="0"/>
          <w:numId w:val="7"/>
        </w:numPr>
        <w:spacing w:after="160" w:line="259" w:lineRule="auto"/>
      </w:pPr>
      <w:r>
        <w:t>For contracts of automobile insurance that were entered into or renewed before April 15, 2019:</w:t>
      </w:r>
      <w:r>
        <w:tab/>
      </w:r>
    </w:p>
    <w:p w14:paraId="2A3DD83C" w14:textId="7D7767A9" w:rsidR="00D47BA4" w:rsidRDefault="00D47BA4" w:rsidP="00D47BA4">
      <w:pPr>
        <w:pStyle w:val="ListParagraph"/>
        <w:numPr>
          <w:ilvl w:val="1"/>
          <w:numId w:val="7"/>
        </w:numPr>
        <w:spacing w:after="160" w:line="259" w:lineRule="auto"/>
      </w:pPr>
      <w:r>
        <w:t>there will be no refund of RST regardless of the payment plan</w:t>
      </w:r>
      <w:r w:rsidR="00791B26">
        <w:t xml:space="preserve"> and the 13% RST will continue to apply for the term of the contract</w:t>
      </w:r>
      <w:r w:rsidR="00022845">
        <w:t xml:space="preserve"> (or 15% if entered into or renewed before 2019)</w:t>
      </w:r>
      <w:r>
        <w:t>.</w:t>
      </w:r>
    </w:p>
    <w:p w14:paraId="219D3244" w14:textId="57F123A1" w:rsidR="00791B26" w:rsidRPr="00791B26" w:rsidRDefault="00791B26" w:rsidP="00D47BA4">
      <w:pPr>
        <w:pStyle w:val="ListParagraph"/>
        <w:numPr>
          <w:ilvl w:val="1"/>
          <w:numId w:val="7"/>
        </w:numPr>
        <w:spacing w:after="160" w:line="259" w:lineRule="auto"/>
      </w:pPr>
      <w:proofErr w:type="gramStart"/>
      <w:r w:rsidRPr="00791B26">
        <w:t>e</w:t>
      </w:r>
      <w:proofErr w:type="spellStart"/>
      <w:r w:rsidR="00D47BA4" w:rsidRPr="00791B26">
        <w:rPr>
          <w:lang w:val="en"/>
        </w:rPr>
        <w:t>ndorsements</w:t>
      </w:r>
      <w:proofErr w:type="spellEnd"/>
      <w:proofErr w:type="gramEnd"/>
      <w:r w:rsidR="00D47BA4" w:rsidRPr="00791B26">
        <w:rPr>
          <w:lang w:val="en"/>
        </w:rPr>
        <w:t xml:space="preserve"> to </w:t>
      </w:r>
      <w:r w:rsidRPr="00791B26">
        <w:rPr>
          <w:lang w:val="en"/>
        </w:rPr>
        <w:t>such contracts will continue to be taxable at the 13% RST</w:t>
      </w:r>
      <w:r w:rsidR="00022845">
        <w:rPr>
          <w:lang w:val="en"/>
        </w:rPr>
        <w:t xml:space="preserve"> </w:t>
      </w:r>
      <w:r w:rsidR="00022845">
        <w:t>(or 15% if entered into or renewed before 2019)</w:t>
      </w:r>
      <w:r w:rsidRPr="00791B26">
        <w:rPr>
          <w:lang w:val="en"/>
        </w:rPr>
        <w:t xml:space="preserve">. </w:t>
      </w:r>
      <w:r w:rsidR="00D47BA4" w:rsidRPr="00791B26">
        <w:rPr>
          <w:lang w:val="en"/>
        </w:rPr>
        <w:t xml:space="preserve"> </w:t>
      </w:r>
    </w:p>
    <w:p w14:paraId="269E2496" w14:textId="77777777" w:rsidR="00D47BA4" w:rsidRDefault="00D47BA4" w:rsidP="00D47BA4">
      <w:pPr>
        <w:pStyle w:val="ListParagraph"/>
        <w:numPr>
          <w:ilvl w:val="1"/>
          <w:numId w:val="7"/>
        </w:numPr>
        <w:spacing w:after="160" w:line="259" w:lineRule="auto"/>
      </w:pPr>
      <w:proofErr w:type="gramStart"/>
      <w:r w:rsidRPr="00791B26">
        <w:t>no</w:t>
      </w:r>
      <w:proofErr w:type="gramEnd"/>
      <w:r w:rsidRPr="00791B26">
        <w:t xml:space="preserve"> refund of RST will be</w:t>
      </w:r>
      <w:r w:rsidR="00791B26" w:rsidRPr="00791B26">
        <w:t xml:space="preserve"> provided to taxpayers who cancel such</w:t>
      </w:r>
      <w:r w:rsidR="00791B26">
        <w:t xml:space="preserve"> automobile insurance contracts</w:t>
      </w:r>
      <w:r>
        <w:t>.</w:t>
      </w:r>
    </w:p>
    <w:p w14:paraId="1BEE45B8" w14:textId="0308FE6E" w:rsidR="00D47BA4" w:rsidRDefault="00D47BA4" w:rsidP="00D47BA4">
      <w:pPr>
        <w:pStyle w:val="ListParagraph"/>
        <w:numPr>
          <w:ilvl w:val="0"/>
          <w:numId w:val="7"/>
        </w:numPr>
        <w:spacing w:after="160" w:line="259" w:lineRule="auto"/>
      </w:pPr>
      <w:r>
        <w:t xml:space="preserve">Refund </w:t>
      </w:r>
      <w:r w:rsidR="00EF4ED0">
        <w:t>of RST to Client</w:t>
      </w:r>
    </w:p>
    <w:p w14:paraId="1EF5524D" w14:textId="77777777" w:rsidR="00D47BA4" w:rsidRDefault="00D47BA4" w:rsidP="00D47BA4">
      <w:pPr>
        <w:pStyle w:val="ListParagraph"/>
        <w:numPr>
          <w:ilvl w:val="1"/>
          <w:numId w:val="7"/>
        </w:numPr>
        <w:spacing w:after="160" w:line="259" w:lineRule="auto"/>
      </w:pPr>
      <w:r>
        <w:t>The registrant (the insurance company, agent</w:t>
      </w:r>
      <w:r w:rsidR="008A193D">
        <w:t>,</w:t>
      </w:r>
      <w:r>
        <w:t xml:space="preserve"> or broker that collected the tax) is responsible to ensure clients receive the appropriate RST refund.</w:t>
      </w:r>
    </w:p>
    <w:p w14:paraId="44631F20" w14:textId="77777777" w:rsidR="00D47BA4" w:rsidRDefault="00D47BA4" w:rsidP="00D47BA4">
      <w:pPr>
        <w:pStyle w:val="ListParagraph"/>
        <w:numPr>
          <w:ilvl w:val="1"/>
          <w:numId w:val="7"/>
        </w:numPr>
        <w:spacing w:after="160" w:line="259" w:lineRule="auto"/>
      </w:pPr>
      <w:r>
        <w:t>The RST refund may be processed as a direct payment to the client, a reduction in monthly installments, or a credit against an accounts receivable.</w:t>
      </w:r>
    </w:p>
    <w:p w14:paraId="29ADEF95" w14:textId="7FC0C382" w:rsidR="00D47BA4" w:rsidRDefault="00022845" w:rsidP="00D47BA4">
      <w:pPr>
        <w:pStyle w:val="ListParagraph"/>
        <w:numPr>
          <w:ilvl w:val="1"/>
          <w:numId w:val="7"/>
        </w:numPr>
        <w:spacing w:after="160" w:line="259" w:lineRule="auto"/>
      </w:pPr>
      <w:r>
        <w:t>The registrant must provide a</w:t>
      </w:r>
      <w:r w:rsidR="00D47BA4">
        <w:t xml:space="preserve"> credit note or invoice to the client </w:t>
      </w:r>
      <w:r>
        <w:t xml:space="preserve">which </w:t>
      </w:r>
      <w:r w:rsidR="00D47BA4">
        <w:t>clearly shows the amount of the RST refund, and the disposition of the amount.</w:t>
      </w:r>
    </w:p>
    <w:p w14:paraId="10CD029F" w14:textId="4DC13446" w:rsidR="00D47BA4" w:rsidRDefault="00D47BA4" w:rsidP="00D47BA4">
      <w:pPr>
        <w:pStyle w:val="ListParagraph"/>
        <w:numPr>
          <w:ilvl w:val="1"/>
          <w:numId w:val="7"/>
        </w:numPr>
        <w:spacing w:after="160" w:line="259" w:lineRule="auto"/>
      </w:pPr>
      <w:r>
        <w:t>It is anticipated that refunds will be processed by September 30, 2019.</w:t>
      </w:r>
      <w:r w:rsidR="00052C1A">
        <w:tab/>
      </w:r>
      <w:r w:rsidR="00052C1A">
        <w:tab/>
      </w:r>
      <w:r w:rsidR="00052C1A">
        <w:tab/>
      </w:r>
    </w:p>
    <w:p w14:paraId="07E6E4E9" w14:textId="77777777" w:rsidR="00D47BA4" w:rsidRDefault="00D47BA4" w:rsidP="00D47BA4">
      <w:pPr>
        <w:pStyle w:val="ListParagraph"/>
        <w:numPr>
          <w:ilvl w:val="0"/>
          <w:numId w:val="7"/>
        </w:numPr>
        <w:spacing w:after="160" w:line="259" w:lineRule="auto"/>
      </w:pPr>
      <w:bookmarkStart w:id="0" w:name="_GoBack"/>
      <w:bookmarkEnd w:id="0"/>
      <w:r>
        <w:lastRenderedPageBreak/>
        <w:t>Recovery of Taxes Refunded by Registrant</w:t>
      </w:r>
    </w:p>
    <w:p w14:paraId="3FE8636F" w14:textId="02243F5B" w:rsidR="008A193D" w:rsidRDefault="00EF4ED0" w:rsidP="008A193D">
      <w:pPr>
        <w:pStyle w:val="ListParagraph"/>
        <w:numPr>
          <w:ilvl w:val="1"/>
          <w:numId w:val="7"/>
        </w:numPr>
        <w:spacing w:after="160" w:line="259" w:lineRule="auto"/>
      </w:pPr>
      <w:r>
        <w:t xml:space="preserve">Any </w:t>
      </w:r>
      <w:r w:rsidR="008A193D">
        <w:t xml:space="preserve">tax </w:t>
      </w:r>
      <w:r>
        <w:t xml:space="preserve">already collected by a registrant in respect of policies entered into or renewed on or after April 15, 2019 but not yet remitted to the Department of Finance </w:t>
      </w:r>
      <w:r w:rsidR="008A193D">
        <w:t xml:space="preserve">should not be remitted </w:t>
      </w:r>
      <w:r>
        <w:t xml:space="preserve">with </w:t>
      </w:r>
      <w:r w:rsidR="008A193D">
        <w:t xml:space="preserve">the June 2019 return </w:t>
      </w:r>
      <w:r w:rsidR="00A635EC">
        <w:t>(</w:t>
      </w:r>
      <w:r w:rsidR="008A193D">
        <w:t>due July 22, 2019</w:t>
      </w:r>
      <w:r w:rsidR="00A635EC">
        <w:t>) or any subsequent return</w:t>
      </w:r>
      <w:r w:rsidR="008A193D">
        <w:t>.</w:t>
      </w:r>
    </w:p>
    <w:p w14:paraId="513B7A48" w14:textId="4DF379F1" w:rsidR="00D47BA4" w:rsidRDefault="00D47BA4" w:rsidP="00D47BA4">
      <w:pPr>
        <w:pStyle w:val="ListParagraph"/>
        <w:numPr>
          <w:ilvl w:val="1"/>
          <w:numId w:val="7"/>
        </w:numPr>
        <w:spacing w:after="160" w:line="259" w:lineRule="auto"/>
      </w:pPr>
      <w:r>
        <w:t xml:space="preserve">Registrants must adjust their monthly tax return for amounts refunded to clients in relation to RST collected </w:t>
      </w:r>
      <w:r w:rsidR="00FF11E1">
        <w:t xml:space="preserve">that had been </w:t>
      </w:r>
      <w:r w:rsidR="00B7233B">
        <w:t xml:space="preserve">already </w:t>
      </w:r>
      <w:r>
        <w:t xml:space="preserve">remitted </w:t>
      </w:r>
      <w:r w:rsidR="008A193D">
        <w:t xml:space="preserve">on their April and May returns </w:t>
      </w:r>
      <w:r w:rsidR="00B7233B">
        <w:t>in respect of</w:t>
      </w:r>
      <w:r>
        <w:t xml:space="preserve"> automobile insurance policies </w:t>
      </w:r>
      <w:r w:rsidR="00B7233B">
        <w:t xml:space="preserve">entered into or renewed </w:t>
      </w:r>
      <w:r>
        <w:t>on or after April 15, 2019.</w:t>
      </w:r>
    </w:p>
    <w:p w14:paraId="71CEF7A4" w14:textId="77777777" w:rsidR="00D47BA4" w:rsidRDefault="00D47BA4" w:rsidP="00D47BA4">
      <w:pPr>
        <w:pStyle w:val="ListParagraph"/>
        <w:numPr>
          <w:ilvl w:val="1"/>
          <w:numId w:val="7"/>
        </w:numPr>
        <w:spacing w:after="160" w:line="259" w:lineRule="auto"/>
      </w:pPr>
      <w:r>
        <w:t>The adjustment amount should be applied to reduce the total RST due and paid for the month.  If the adjustment amount exceeds the total tax due for the month, your account will be credited which can be applied against subsequent monthly returns and RST due</w:t>
      </w:r>
      <w:r w:rsidR="004E76E6">
        <w:t>,</w:t>
      </w:r>
      <w:r>
        <w:t xml:space="preserve"> or </w:t>
      </w:r>
      <w:r w:rsidR="004E76E6">
        <w:t xml:space="preserve">the </w:t>
      </w:r>
      <w:r>
        <w:t xml:space="preserve">registrant can make a request to have the credit balance refunded. </w:t>
      </w:r>
    </w:p>
    <w:p w14:paraId="7B3F0EAE" w14:textId="18840A2E" w:rsidR="00D47BA4" w:rsidRDefault="00836347" w:rsidP="00D47BA4">
      <w:pPr>
        <w:pStyle w:val="ListParagraph"/>
        <w:numPr>
          <w:ilvl w:val="1"/>
          <w:numId w:val="7"/>
        </w:numPr>
        <w:spacing w:after="160" w:line="259" w:lineRule="auto"/>
      </w:pPr>
      <w:r>
        <w:t>Documentation</w:t>
      </w:r>
      <w:r w:rsidR="00D47BA4">
        <w:t xml:space="preserve"> will be required to accompany the monthly return, supporting the amount of the tax recovery in relation the RST refunded to clients.</w:t>
      </w:r>
    </w:p>
    <w:p w14:paraId="3D23260B" w14:textId="379BC2EC" w:rsidR="00D47BA4" w:rsidRDefault="00D47BA4" w:rsidP="00D47BA4">
      <w:pPr>
        <w:pStyle w:val="ListParagraph"/>
        <w:numPr>
          <w:ilvl w:val="1"/>
          <w:numId w:val="7"/>
        </w:numPr>
        <w:spacing w:after="160" w:line="259" w:lineRule="auto"/>
      </w:pPr>
      <w:r>
        <w:t>A certification statement with respect to the refunding of tax will also be required to accompany the associated returns as filed.</w:t>
      </w:r>
    </w:p>
    <w:p w14:paraId="08773F27" w14:textId="77777777" w:rsidR="00D47BA4" w:rsidRDefault="00D47BA4" w:rsidP="00D47BA4">
      <w:pPr>
        <w:pStyle w:val="ListParagraph"/>
        <w:numPr>
          <w:ilvl w:val="1"/>
          <w:numId w:val="7"/>
        </w:numPr>
        <w:spacing w:after="160" w:line="259" w:lineRule="auto"/>
      </w:pPr>
      <w:r>
        <w:t>The Department of Finance reserves the right to audit the recovery of RST refunds and RST refunded to clients or otherwise review the records of registrants.</w:t>
      </w:r>
    </w:p>
    <w:p w14:paraId="767ED8D3" w14:textId="77777777" w:rsidR="00A459C6" w:rsidRDefault="00A459C6" w:rsidP="00592505">
      <w:pPr>
        <w:ind w:left="720" w:firstLine="720"/>
        <w:rPr>
          <w:lang w:val="en"/>
        </w:rPr>
      </w:pPr>
    </w:p>
    <w:p w14:paraId="52F2039C" w14:textId="02EB19B3" w:rsidR="00592505" w:rsidRDefault="00592505" w:rsidP="00592505">
      <w:pPr>
        <w:ind w:left="720" w:firstLine="720"/>
        <w:rPr>
          <w:lang w:val="en"/>
        </w:rPr>
      </w:pPr>
      <w:r w:rsidRPr="00592505">
        <w:rPr>
          <w:lang w:val="en"/>
        </w:rPr>
        <w:t xml:space="preserve">Further information regarding </w:t>
      </w:r>
      <w:r w:rsidR="00A459C6">
        <w:rPr>
          <w:lang w:val="en"/>
        </w:rPr>
        <w:t>this</w:t>
      </w:r>
      <w:r w:rsidRPr="00592505">
        <w:rPr>
          <w:lang w:val="en"/>
        </w:rPr>
        <w:t xml:space="preserve"> may be obtained by contacting:</w:t>
      </w:r>
    </w:p>
    <w:p w14:paraId="62B89553" w14:textId="4153A1C7" w:rsidR="00913115" w:rsidRDefault="00913115" w:rsidP="00913115">
      <w:pPr>
        <w:spacing w:after="0" w:line="240" w:lineRule="auto"/>
        <w:jc w:val="center"/>
        <w:rPr>
          <w:rFonts w:eastAsia="Times New Roman" w:cstheme="minorHAnsi"/>
          <w:b/>
          <w:bCs/>
          <w:sz w:val="24"/>
          <w:szCs w:val="24"/>
          <w:lang w:val="en"/>
        </w:rPr>
      </w:pPr>
      <w:r w:rsidRPr="00913115">
        <w:rPr>
          <w:rFonts w:eastAsia="Times New Roman" w:cstheme="minorHAnsi"/>
          <w:b/>
          <w:bCs/>
          <w:sz w:val="24"/>
          <w:szCs w:val="24"/>
          <w:lang w:val="en"/>
        </w:rPr>
        <w:t>Tax Administration Division</w:t>
      </w:r>
    </w:p>
    <w:p w14:paraId="4072271C" w14:textId="336FB9F1" w:rsidR="009109B6" w:rsidRDefault="009109B6" w:rsidP="00913115">
      <w:pPr>
        <w:spacing w:after="0" w:line="240" w:lineRule="auto"/>
        <w:jc w:val="center"/>
        <w:rPr>
          <w:rFonts w:eastAsia="Times New Roman" w:cstheme="minorHAnsi"/>
          <w:b/>
          <w:bCs/>
          <w:sz w:val="24"/>
          <w:szCs w:val="24"/>
          <w:lang w:val="en"/>
        </w:rPr>
      </w:pPr>
      <w:r>
        <w:rPr>
          <w:rFonts w:eastAsia="Times New Roman" w:cstheme="minorHAnsi"/>
          <w:b/>
          <w:bCs/>
          <w:sz w:val="24"/>
          <w:szCs w:val="24"/>
          <w:lang w:val="en"/>
        </w:rPr>
        <w:t>Department of Finance</w:t>
      </w:r>
    </w:p>
    <w:p w14:paraId="603D2E90" w14:textId="5F865FB4" w:rsidR="002B0B8C" w:rsidRPr="00913115" w:rsidRDefault="002B0B8C" w:rsidP="00913115">
      <w:pPr>
        <w:spacing w:after="0" w:line="240" w:lineRule="auto"/>
        <w:jc w:val="center"/>
        <w:rPr>
          <w:rFonts w:eastAsia="Times New Roman" w:cstheme="minorHAnsi"/>
          <w:sz w:val="24"/>
          <w:szCs w:val="24"/>
          <w:lang w:val="en"/>
        </w:rPr>
      </w:pPr>
      <w:r>
        <w:rPr>
          <w:rFonts w:eastAsia="Times New Roman" w:cstheme="minorHAnsi"/>
          <w:b/>
          <w:bCs/>
          <w:sz w:val="24"/>
          <w:szCs w:val="24"/>
          <w:lang w:val="en"/>
        </w:rPr>
        <w:t>Government of Newfoundland and Labrador</w:t>
      </w:r>
    </w:p>
    <w:p w14:paraId="2CA71016" w14:textId="77777777" w:rsidR="00913115" w:rsidRPr="00913115" w:rsidRDefault="00913115" w:rsidP="00913115">
      <w:pPr>
        <w:spacing w:after="0" w:line="240" w:lineRule="auto"/>
        <w:jc w:val="center"/>
        <w:rPr>
          <w:rFonts w:eastAsia="Times New Roman" w:cstheme="minorHAnsi"/>
          <w:sz w:val="24"/>
          <w:szCs w:val="24"/>
          <w:lang w:val="en"/>
        </w:rPr>
      </w:pPr>
      <w:r w:rsidRPr="00913115">
        <w:rPr>
          <w:rFonts w:eastAsia="Times New Roman" w:cstheme="minorHAnsi"/>
          <w:sz w:val="24"/>
          <w:szCs w:val="24"/>
          <w:lang w:val="en"/>
        </w:rPr>
        <w:t>Toll Free: 1-877-729-6376</w:t>
      </w:r>
    </w:p>
    <w:p w14:paraId="15BE3509" w14:textId="2A67B686" w:rsidR="00913115" w:rsidRDefault="00913115" w:rsidP="00913115">
      <w:pPr>
        <w:spacing w:after="0" w:line="240" w:lineRule="auto"/>
        <w:jc w:val="center"/>
        <w:rPr>
          <w:rFonts w:eastAsia="Times New Roman" w:cstheme="minorHAnsi"/>
          <w:color w:val="0000FF"/>
          <w:sz w:val="24"/>
          <w:szCs w:val="24"/>
          <w:u w:val="single"/>
          <w:lang w:val="en"/>
        </w:rPr>
      </w:pPr>
      <w:r w:rsidRPr="00913115">
        <w:rPr>
          <w:rFonts w:eastAsia="Times New Roman" w:cstheme="minorHAnsi"/>
          <w:sz w:val="24"/>
          <w:szCs w:val="24"/>
          <w:lang w:val="en"/>
        </w:rPr>
        <w:t xml:space="preserve">Email: </w:t>
      </w:r>
      <w:hyperlink r:id="rId10" w:history="1">
        <w:r w:rsidRPr="00913115">
          <w:rPr>
            <w:rFonts w:eastAsia="Times New Roman" w:cstheme="minorHAnsi"/>
            <w:color w:val="0000FF"/>
            <w:sz w:val="24"/>
            <w:szCs w:val="24"/>
            <w:u w:val="single"/>
            <w:lang w:val="en"/>
          </w:rPr>
          <w:t>taxadmin@gov.nl.ca</w:t>
        </w:r>
      </w:hyperlink>
      <w:r w:rsidR="00A459C6">
        <w:rPr>
          <w:rFonts w:eastAsia="Times New Roman" w:cstheme="minorHAnsi"/>
          <w:color w:val="0000FF"/>
          <w:sz w:val="24"/>
          <w:szCs w:val="24"/>
          <w:u w:val="single"/>
          <w:lang w:val="en"/>
        </w:rPr>
        <w:t xml:space="preserve">  </w:t>
      </w:r>
    </w:p>
    <w:p w14:paraId="67D1F404" w14:textId="153C0518" w:rsidR="00A459C6" w:rsidRDefault="00A459C6" w:rsidP="00913115">
      <w:pPr>
        <w:spacing w:after="0" w:line="240" w:lineRule="auto"/>
        <w:jc w:val="center"/>
        <w:rPr>
          <w:rFonts w:eastAsia="Times New Roman" w:cstheme="minorHAnsi"/>
          <w:color w:val="0000FF"/>
          <w:sz w:val="24"/>
          <w:szCs w:val="24"/>
          <w:u w:val="single"/>
          <w:lang w:val="en"/>
        </w:rPr>
      </w:pPr>
    </w:p>
    <w:p w14:paraId="3A9C1C72" w14:textId="11FC1A22" w:rsidR="00A459C6" w:rsidRDefault="00A459C6" w:rsidP="00913115">
      <w:pPr>
        <w:spacing w:after="0" w:line="240" w:lineRule="auto"/>
        <w:jc w:val="center"/>
        <w:rPr>
          <w:rFonts w:eastAsia="Times New Roman" w:cstheme="minorHAnsi"/>
          <w:color w:val="0000FF"/>
          <w:sz w:val="24"/>
          <w:szCs w:val="24"/>
          <w:u w:val="single"/>
          <w:lang w:val="en"/>
        </w:rPr>
      </w:pPr>
    </w:p>
    <w:p w14:paraId="0F83403A" w14:textId="77777777" w:rsidR="00A459C6" w:rsidRDefault="00A459C6" w:rsidP="00913115">
      <w:pPr>
        <w:spacing w:after="0" w:line="240" w:lineRule="auto"/>
        <w:jc w:val="center"/>
        <w:rPr>
          <w:rFonts w:eastAsia="Times New Roman" w:cstheme="minorHAnsi"/>
          <w:color w:val="0000FF"/>
          <w:sz w:val="24"/>
          <w:szCs w:val="24"/>
          <w:u w:val="single"/>
          <w:lang w:val="en"/>
        </w:rPr>
      </w:pPr>
    </w:p>
    <w:p w14:paraId="03F2D0AC" w14:textId="0B157C7C" w:rsidR="00A459C6" w:rsidRDefault="00A459C6" w:rsidP="00A459C6">
      <w:pPr>
        <w:rPr>
          <w:lang w:val="en"/>
        </w:rPr>
      </w:pPr>
      <w:r w:rsidRPr="00A459C6">
        <w:rPr>
          <w:b/>
          <w:lang w:val="en"/>
        </w:rPr>
        <w:t>Disclaimer:</w:t>
      </w:r>
      <w:r w:rsidRPr="00A459C6">
        <w:rPr>
          <w:lang w:val="en"/>
        </w:rPr>
        <w:t xml:space="preserve"> This bulletin is prepared as a guideline and interpretation of the statutes. Where a conflict between the bulletin and statutes arise</w:t>
      </w:r>
      <w:r w:rsidR="008748E2">
        <w:rPr>
          <w:lang w:val="en"/>
        </w:rPr>
        <w:t>s</w:t>
      </w:r>
      <w:r w:rsidRPr="00A459C6">
        <w:rPr>
          <w:lang w:val="en"/>
        </w:rPr>
        <w:t>, the statutes will take precedence</w:t>
      </w:r>
      <w:r>
        <w:rPr>
          <w:lang w:val="en"/>
        </w:rPr>
        <w:t>.</w:t>
      </w:r>
    </w:p>
    <w:p w14:paraId="0148500F" w14:textId="77777777" w:rsidR="00A459C6" w:rsidRPr="00913115" w:rsidRDefault="00A459C6" w:rsidP="00913115">
      <w:pPr>
        <w:spacing w:after="0" w:line="240" w:lineRule="auto"/>
        <w:jc w:val="center"/>
        <w:rPr>
          <w:rFonts w:eastAsia="Times New Roman" w:cstheme="minorHAnsi"/>
          <w:sz w:val="24"/>
          <w:szCs w:val="24"/>
          <w:lang w:val="en"/>
        </w:rPr>
      </w:pPr>
    </w:p>
    <w:sectPr w:rsidR="00A459C6" w:rsidRPr="00913115" w:rsidSect="00052C1A">
      <w:footerReference w:type="default" r:id="rId11"/>
      <w:footerReference w:type="first" r:id="rId12"/>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4A697" w14:textId="77777777" w:rsidR="00052C1A" w:rsidRDefault="00052C1A" w:rsidP="00052C1A">
      <w:pPr>
        <w:spacing w:after="0" w:line="240" w:lineRule="auto"/>
      </w:pPr>
      <w:r>
        <w:separator/>
      </w:r>
    </w:p>
  </w:endnote>
  <w:endnote w:type="continuationSeparator" w:id="0">
    <w:p w14:paraId="1D3448D0" w14:textId="77777777" w:rsidR="00052C1A" w:rsidRDefault="00052C1A" w:rsidP="0005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3CE9D" w14:textId="4B399C5A" w:rsidR="00052C1A" w:rsidRDefault="00052C1A">
    <w:pPr>
      <w:pStyle w:val="Footer"/>
    </w:pPr>
    <w:r>
      <w:tab/>
    </w:r>
    <w:r>
      <w:tab/>
      <w:t>-Over-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4295" w14:textId="7B147D26" w:rsidR="00052C1A" w:rsidRPr="00052C1A" w:rsidRDefault="00052C1A">
    <w:pPr>
      <w:pStyle w:val="Footer"/>
    </w:pPr>
    <w:r>
      <w:tab/>
    </w:r>
    <w:r>
      <w:tab/>
    </w:r>
    <w:r w:rsidRPr="00052C1A">
      <w:t>-Over-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1302A" w14:textId="77777777" w:rsidR="00052C1A" w:rsidRDefault="00052C1A" w:rsidP="00052C1A">
      <w:pPr>
        <w:spacing w:after="0" w:line="240" w:lineRule="auto"/>
      </w:pPr>
      <w:r>
        <w:separator/>
      </w:r>
    </w:p>
  </w:footnote>
  <w:footnote w:type="continuationSeparator" w:id="0">
    <w:p w14:paraId="43CF0E58" w14:textId="77777777" w:rsidR="00052C1A" w:rsidRDefault="00052C1A" w:rsidP="00052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55D1"/>
    <w:multiLevelType w:val="hybridMultilevel"/>
    <w:tmpl w:val="DA92A550"/>
    <w:lvl w:ilvl="0" w:tplc="232C91F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4E221FA"/>
    <w:multiLevelType w:val="hybridMultilevel"/>
    <w:tmpl w:val="5D96B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307817"/>
    <w:multiLevelType w:val="hybridMultilevel"/>
    <w:tmpl w:val="AFDE77DC"/>
    <w:lvl w:ilvl="0" w:tplc="4052EB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B94C80"/>
    <w:multiLevelType w:val="hybridMultilevel"/>
    <w:tmpl w:val="B92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C403E"/>
    <w:multiLevelType w:val="hybridMultilevel"/>
    <w:tmpl w:val="9426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5C6645"/>
    <w:multiLevelType w:val="hybridMultilevel"/>
    <w:tmpl w:val="087AB2E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nsid w:val="7D8F297B"/>
    <w:multiLevelType w:val="hybridMultilevel"/>
    <w:tmpl w:val="0666F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49"/>
    <w:rsid w:val="00014F89"/>
    <w:rsid w:val="00022845"/>
    <w:rsid w:val="00052C1A"/>
    <w:rsid w:val="0005678C"/>
    <w:rsid w:val="00066154"/>
    <w:rsid w:val="00090A51"/>
    <w:rsid w:val="00124562"/>
    <w:rsid w:val="00126645"/>
    <w:rsid w:val="0013788C"/>
    <w:rsid w:val="00142E56"/>
    <w:rsid w:val="00146106"/>
    <w:rsid w:val="00180328"/>
    <w:rsid w:val="001929DD"/>
    <w:rsid w:val="001963DF"/>
    <w:rsid w:val="001D4BD0"/>
    <w:rsid w:val="001D73BB"/>
    <w:rsid w:val="001F1B27"/>
    <w:rsid w:val="001F54CE"/>
    <w:rsid w:val="002237F8"/>
    <w:rsid w:val="00283275"/>
    <w:rsid w:val="0029684B"/>
    <w:rsid w:val="002B0B8C"/>
    <w:rsid w:val="002F05FA"/>
    <w:rsid w:val="00376981"/>
    <w:rsid w:val="003E6BAA"/>
    <w:rsid w:val="003F102C"/>
    <w:rsid w:val="00416842"/>
    <w:rsid w:val="00433D56"/>
    <w:rsid w:val="00437B5A"/>
    <w:rsid w:val="00444FE5"/>
    <w:rsid w:val="00445FED"/>
    <w:rsid w:val="00467C36"/>
    <w:rsid w:val="00497DA5"/>
    <w:rsid w:val="004E76E6"/>
    <w:rsid w:val="004F7F32"/>
    <w:rsid w:val="00524177"/>
    <w:rsid w:val="00564174"/>
    <w:rsid w:val="00592505"/>
    <w:rsid w:val="005966F1"/>
    <w:rsid w:val="005B5D2C"/>
    <w:rsid w:val="006013C7"/>
    <w:rsid w:val="00615A8F"/>
    <w:rsid w:val="00635ADA"/>
    <w:rsid w:val="00636B74"/>
    <w:rsid w:val="006525B2"/>
    <w:rsid w:val="006804AA"/>
    <w:rsid w:val="006C01FD"/>
    <w:rsid w:val="00703134"/>
    <w:rsid w:val="00707755"/>
    <w:rsid w:val="007529A2"/>
    <w:rsid w:val="00761DAB"/>
    <w:rsid w:val="00772341"/>
    <w:rsid w:val="007747C8"/>
    <w:rsid w:val="00791B26"/>
    <w:rsid w:val="00796076"/>
    <w:rsid w:val="007B19B9"/>
    <w:rsid w:val="007C4B82"/>
    <w:rsid w:val="00803B91"/>
    <w:rsid w:val="00836347"/>
    <w:rsid w:val="008724E6"/>
    <w:rsid w:val="008748E2"/>
    <w:rsid w:val="008801FB"/>
    <w:rsid w:val="008850F7"/>
    <w:rsid w:val="008A193D"/>
    <w:rsid w:val="008C5491"/>
    <w:rsid w:val="008D4C62"/>
    <w:rsid w:val="008E0CC4"/>
    <w:rsid w:val="009109B6"/>
    <w:rsid w:val="00913115"/>
    <w:rsid w:val="00923300"/>
    <w:rsid w:val="009344F7"/>
    <w:rsid w:val="009B5481"/>
    <w:rsid w:val="009D31A8"/>
    <w:rsid w:val="00A035FA"/>
    <w:rsid w:val="00A2630C"/>
    <w:rsid w:val="00A26910"/>
    <w:rsid w:val="00A459C6"/>
    <w:rsid w:val="00A4724D"/>
    <w:rsid w:val="00A50FF8"/>
    <w:rsid w:val="00A51712"/>
    <w:rsid w:val="00A635EC"/>
    <w:rsid w:val="00A67B18"/>
    <w:rsid w:val="00A71816"/>
    <w:rsid w:val="00AB3170"/>
    <w:rsid w:val="00B451FD"/>
    <w:rsid w:val="00B5526B"/>
    <w:rsid w:val="00B7233B"/>
    <w:rsid w:val="00BE6203"/>
    <w:rsid w:val="00C0000B"/>
    <w:rsid w:val="00C04830"/>
    <w:rsid w:val="00C61250"/>
    <w:rsid w:val="00C83A3F"/>
    <w:rsid w:val="00C94EBA"/>
    <w:rsid w:val="00CA3805"/>
    <w:rsid w:val="00CD322B"/>
    <w:rsid w:val="00CD72BE"/>
    <w:rsid w:val="00CF380E"/>
    <w:rsid w:val="00D020D5"/>
    <w:rsid w:val="00D31951"/>
    <w:rsid w:val="00D47BA4"/>
    <w:rsid w:val="00D519F1"/>
    <w:rsid w:val="00D52F9A"/>
    <w:rsid w:val="00D77BC8"/>
    <w:rsid w:val="00D94C49"/>
    <w:rsid w:val="00DA3CE7"/>
    <w:rsid w:val="00DB7146"/>
    <w:rsid w:val="00DC2062"/>
    <w:rsid w:val="00DC2066"/>
    <w:rsid w:val="00DF5017"/>
    <w:rsid w:val="00E06911"/>
    <w:rsid w:val="00E53EE9"/>
    <w:rsid w:val="00E612B5"/>
    <w:rsid w:val="00EA7AED"/>
    <w:rsid w:val="00EB7150"/>
    <w:rsid w:val="00EE442B"/>
    <w:rsid w:val="00EF4ED0"/>
    <w:rsid w:val="00FB7BAD"/>
    <w:rsid w:val="00FD419E"/>
    <w:rsid w:val="00FE1F51"/>
    <w:rsid w:val="00F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0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49"/>
    <w:pPr>
      <w:ind w:left="720"/>
      <w:contextualSpacing/>
    </w:pPr>
  </w:style>
  <w:style w:type="character" w:styleId="CommentReference">
    <w:name w:val="annotation reference"/>
    <w:basedOn w:val="DefaultParagraphFont"/>
    <w:uiPriority w:val="99"/>
    <w:semiHidden/>
    <w:unhideWhenUsed/>
    <w:rsid w:val="00FE1F51"/>
    <w:rPr>
      <w:sz w:val="16"/>
      <w:szCs w:val="16"/>
    </w:rPr>
  </w:style>
  <w:style w:type="paragraph" w:styleId="CommentText">
    <w:name w:val="annotation text"/>
    <w:basedOn w:val="Normal"/>
    <w:link w:val="CommentTextChar"/>
    <w:uiPriority w:val="99"/>
    <w:semiHidden/>
    <w:unhideWhenUsed/>
    <w:rsid w:val="00FE1F51"/>
    <w:pPr>
      <w:spacing w:line="240" w:lineRule="auto"/>
    </w:pPr>
    <w:rPr>
      <w:sz w:val="20"/>
      <w:szCs w:val="20"/>
    </w:rPr>
  </w:style>
  <w:style w:type="character" w:customStyle="1" w:styleId="CommentTextChar">
    <w:name w:val="Comment Text Char"/>
    <w:basedOn w:val="DefaultParagraphFont"/>
    <w:link w:val="CommentText"/>
    <w:uiPriority w:val="99"/>
    <w:semiHidden/>
    <w:rsid w:val="00FE1F51"/>
    <w:rPr>
      <w:sz w:val="20"/>
      <w:szCs w:val="20"/>
    </w:rPr>
  </w:style>
  <w:style w:type="paragraph" w:styleId="BalloonText">
    <w:name w:val="Balloon Text"/>
    <w:basedOn w:val="Normal"/>
    <w:link w:val="BalloonTextChar"/>
    <w:uiPriority w:val="99"/>
    <w:semiHidden/>
    <w:unhideWhenUsed/>
    <w:rsid w:val="00FE1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51"/>
    <w:rPr>
      <w:rFonts w:ascii="Tahoma" w:hAnsi="Tahoma" w:cs="Tahoma"/>
      <w:sz w:val="16"/>
      <w:szCs w:val="16"/>
    </w:rPr>
  </w:style>
  <w:style w:type="paragraph" w:customStyle="1" w:styleId="Default">
    <w:name w:val="Default"/>
    <w:rsid w:val="001963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419E"/>
    <w:rPr>
      <w:color w:val="0000FF"/>
      <w:u w:val="single"/>
    </w:rPr>
  </w:style>
  <w:style w:type="paragraph" w:styleId="Header">
    <w:name w:val="header"/>
    <w:basedOn w:val="Normal"/>
    <w:link w:val="HeaderChar"/>
    <w:rsid w:val="001F1B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F1B27"/>
    <w:rPr>
      <w:rFonts w:ascii="Times New Roman" w:eastAsia="Times New Roman" w:hAnsi="Times New Roman" w:cs="Times New Roman"/>
      <w:sz w:val="24"/>
      <w:szCs w:val="24"/>
    </w:rPr>
  </w:style>
  <w:style w:type="paragraph" w:customStyle="1" w:styleId="Definition">
    <w:name w:val="Definition"/>
    <w:basedOn w:val="Normal"/>
    <w:next w:val="Normal"/>
    <w:rsid w:val="009D31A8"/>
    <w:pPr>
      <w:tabs>
        <w:tab w:val="right" w:pos="792"/>
        <w:tab w:val="left" w:pos="864"/>
      </w:tabs>
      <w:spacing w:before="240" w:after="0" w:line="240" w:lineRule="auto"/>
      <w:ind w:left="864" w:hanging="864"/>
    </w:pPr>
    <w:rPr>
      <w:rFonts w:ascii="Times New Roman" w:eastAsia="Times New Roman" w:hAnsi="Times New Roman" w:cs="Times New Roman"/>
      <w:sz w:val="20"/>
      <w:szCs w:val="20"/>
      <w:lang w:val="en-CA"/>
    </w:rPr>
  </w:style>
  <w:style w:type="paragraph" w:customStyle="1" w:styleId="Subparagraph">
    <w:name w:val="Subparagraph"/>
    <w:basedOn w:val="Normal"/>
    <w:next w:val="Normal"/>
    <w:rsid w:val="009D31A8"/>
    <w:pPr>
      <w:tabs>
        <w:tab w:val="right" w:pos="1152"/>
        <w:tab w:val="left" w:pos="1224"/>
      </w:tabs>
      <w:spacing w:before="240" w:after="0" w:line="240" w:lineRule="auto"/>
      <w:ind w:left="1224" w:hanging="1224"/>
    </w:pPr>
    <w:rPr>
      <w:rFonts w:ascii="Times New Roman" w:eastAsia="Times New Roman" w:hAnsi="Times New Roman" w:cs="Times New Roman"/>
      <w:sz w:val="20"/>
      <w:szCs w:val="20"/>
      <w:lang w:val="en-CA"/>
    </w:rPr>
  </w:style>
  <w:style w:type="paragraph" w:styleId="NormalWeb">
    <w:name w:val="Normal (Web)"/>
    <w:basedOn w:val="Normal"/>
    <w:uiPriority w:val="99"/>
    <w:semiHidden/>
    <w:unhideWhenUsed/>
    <w:rsid w:val="00D47BA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B7BAD"/>
    <w:rPr>
      <w:b/>
      <w:bCs/>
    </w:rPr>
  </w:style>
  <w:style w:type="character" w:customStyle="1" w:styleId="CommentSubjectChar">
    <w:name w:val="Comment Subject Char"/>
    <w:basedOn w:val="CommentTextChar"/>
    <w:link w:val="CommentSubject"/>
    <w:uiPriority w:val="99"/>
    <w:semiHidden/>
    <w:rsid w:val="00FB7BAD"/>
    <w:rPr>
      <w:b/>
      <w:bCs/>
      <w:sz w:val="20"/>
      <w:szCs w:val="20"/>
    </w:rPr>
  </w:style>
  <w:style w:type="paragraph" w:styleId="Footer">
    <w:name w:val="footer"/>
    <w:basedOn w:val="Normal"/>
    <w:link w:val="FooterChar"/>
    <w:uiPriority w:val="99"/>
    <w:unhideWhenUsed/>
    <w:rsid w:val="000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49"/>
    <w:pPr>
      <w:ind w:left="720"/>
      <w:contextualSpacing/>
    </w:pPr>
  </w:style>
  <w:style w:type="character" w:styleId="CommentReference">
    <w:name w:val="annotation reference"/>
    <w:basedOn w:val="DefaultParagraphFont"/>
    <w:uiPriority w:val="99"/>
    <w:semiHidden/>
    <w:unhideWhenUsed/>
    <w:rsid w:val="00FE1F51"/>
    <w:rPr>
      <w:sz w:val="16"/>
      <w:szCs w:val="16"/>
    </w:rPr>
  </w:style>
  <w:style w:type="paragraph" w:styleId="CommentText">
    <w:name w:val="annotation text"/>
    <w:basedOn w:val="Normal"/>
    <w:link w:val="CommentTextChar"/>
    <w:uiPriority w:val="99"/>
    <w:semiHidden/>
    <w:unhideWhenUsed/>
    <w:rsid w:val="00FE1F51"/>
    <w:pPr>
      <w:spacing w:line="240" w:lineRule="auto"/>
    </w:pPr>
    <w:rPr>
      <w:sz w:val="20"/>
      <w:szCs w:val="20"/>
    </w:rPr>
  </w:style>
  <w:style w:type="character" w:customStyle="1" w:styleId="CommentTextChar">
    <w:name w:val="Comment Text Char"/>
    <w:basedOn w:val="DefaultParagraphFont"/>
    <w:link w:val="CommentText"/>
    <w:uiPriority w:val="99"/>
    <w:semiHidden/>
    <w:rsid w:val="00FE1F51"/>
    <w:rPr>
      <w:sz w:val="20"/>
      <w:szCs w:val="20"/>
    </w:rPr>
  </w:style>
  <w:style w:type="paragraph" w:styleId="BalloonText">
    <w:name w:val="Balloon Text"/>
    <w:basedOn w:val="Normal"/>
    <w:link w:val="BalloonTextChar"/>
    <w:uiPriority w:val="99"/>
    <w:semiHidden/>
    <w:unhideWhenUsed/>
    <w:rsid w:val="00FE1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F51"/>
    <w:rPr>
      <w:rFonts w:ascii="Tahoma" w:hAnsi="Tahoma" w:cs="Tahoma"/>
      <w:sz w:val="16"/>
      <w:szCs w:val="16"/>
    </w:rPr>
  </w:style>
  <w:style w:type="paragraph" w:customStyle="1" w:styleId="Default">
    <w:name w:val="Default"/>
    <w:rsid w:val="001963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419E"/>
    <w:rPr>
      <w:color w:val="0000FF"/>
      <w:u w:val="single"/>
    </w:rPr>
  </w:style>
  <w:style w:type="paragraph" w:styleId="Header">
    <w:name w:val="header"/>
    <w:basedOn w:val="Normal"/>
    <w:link w:val="HeaderChar"/>
    <w:rsid w:val="001F1B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F1B27"/>
    <w:rPr>
      <w:rFonts w:ascii="Times New Roman" w:eastAsia="Times New Roman" w:hAnsi="Times New Roman" w:cs="Times New Roman"/>
      <w:sz w:val="24"/>
      <w:szCs w:val="24"/>
    </w:rPr>
  </w:style>
  <w:style w:type="paragraph" w:customStyle="1" w:styleId="Definition">
    <w:name w:val="Definition"/>
    <w:basedOn w:val="Normal"/>
    <w:next w:val="Normal"/>
    <w:rsid w:val="009D31A8"/>
    <w:pPr>
      <w:tabs>
        <w:tab w:val="right" w:pos="792"/>
        <w:tab w:val="left" w:pos="864"/>
      </w:tabs>
      <w:spacing w:before="240" w:after="0" w:line="240" w:lineRule="auto"/>
      <w:ind w:left="864" w:hanging="864"/>
    </w:pPr>
    <w:rPr>
      <w:rFonts w:ascii="Times New Roman" w:eastAsia="Times New Roman" w:hAnsi="Times New Roman" w:cs="Times New Roman"/>
      <w:sz w:val="20"/>
      <w:szCs w:val="20"/>
      <w:lang w:val="en-CA"/>
    </w:rPr>
  </w:style>
  <w:style w:type="paragraph" w:customStyle="1" w:styleId="Subparagraph">
    <w:name w:val="Subparagraph"/>
    <w:basedOn w:val="Normal"/>
    <w:next w:val="Normal"/>
    <w:rsid w:val="009D31A8"/>
    <w:pPr>
      <w:tabs>
        <w:tab w:val="right" w:pos="1152"/>
        <w:tab w:val="left" w:pos="1224"/>
      </w:tabs>
      <w:spacing w:before="240" w:after="0" w:line="240" w:lineRule="auto"/>
      <w:ind w:left="1224" w:hanging="1224"/>
    </w:pPr>
    <w:rPr>
      <w:rFonts w:ascii="Times New Roman" w:eastAsia="Times New Roman" w:hAnsi="Times New Roman" w:cs="Times New Roman"/>
      <w:sz w:val="20"/>
      <w:szCs w:val="20"/>
      <w:lang w:val="en-CA"/>
    </w:rPr>
  </w:style>
  <w:style w:type="paragraph" w:styleId="NormalWeb">
    <w:name w:val="Normal (Web)"/>
    <w:basedOn w:val="Normal"/>
    <w:uiPriority w:val="99"/>
    <w:semiHidden/>
    <w:unhideWhenUsed/>
    <w:rsid w:val="00D47BA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B7BAD"/>
    <w:rPr>
      <w:b/>
      <w:bCs/>
    </w:rPr>
  </w:style>
  <w:style w:type="character" w:customStyle="1" w:styleId="CommentSubjectChar">
    <w:name w:val="Comment Subject Char"/>
    <w:basedOn w:val="CommentTextChar"/>
    <w:link w:val="CommentSubject"/>
    <w:uiPriority w:val="99"/>
    <w:semiHidden/>
    <w:rsid w:val="00FB7BAD"/>
    <w:rPr>
      <w:b/>
      <w:bCs/>
      <w:sz w:val="20"/>
      <w:szCs w:val="20"/>
    </w:rPr>
  </w:style>
  <w:style w:type="paragraph" w:styleId="Footer">
    <w:name w:val="footer"/>
    <w:basedOn w:val="Normal"/>
    <w:link w:val="FooterChar"/>
    <w:uiPriority w:val="99"/>
    <w:unhideWhenUsed/>
    <w:rsid w:val="000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6800">
      <w:bodyDiv w:val="1"/>
      <w:marLeft w:val="0"/>
      <w:marRight w:val="0"/>
      <w:marTop w:val="0"/>
      <w:marBottom w:val="0"/>
      <w:divBdr>
        <w:top w:val="none" w:sz="0" w:space="0" w:color="auto"/>
        <w:left w:val="none" w:sz="0" w:space="0" w:color="auto"/>
        <w:bottom w:val="none" w:sz="0" w:space="0" w:color="auto"/>
        <w:right w:val="none" w:sz="0" w:space="0" w:color="auto"/>
      </w:divBdr>
    </w:div>
    <w:div w:id="282542219">
      <w:bodyDiv w:val="1"/>
      <w:marLeft w:val="0"/>
      <w:marRight w:val="0"/>
      <w:marTop w:val="0"/>
      <w:marBottom w:val="0"/>
      <w:divBdr>
        <w:top w:val="none" w:sz="0" w:space="0" w:color="auto"/>
        <w:left w:val="none" w:sz="0" w:space="0" w:color="auto"/>
        <w:bottom w:val="none" w:sz="0" w:space="0" w:color="auto"/>
        <w:right w:val="none" w:sz="0" w:space="0" w:color="auto"/>
      </w:divBdr>
      <w:divsChild>
        <w:div w:id="455220823">
          <w:marLeft w:val="0"/>
          <w:marRight w:val="0"/>
          <w:marTop w:val="0"/>
          <w:marBottom w:val="0"/>
          <w:divBdr>
            <w:top w:val="none" w:sz="0" w:space="0" w:color="auto"/>
            <w:left w:val="none" w:sz="0" w:space="0" w:color="auto"/>
            <w:bottom w:val="none" w:sz="0" w:space="0" w:color="auto"/>
            <w:right w:val="none" w:sz="0" w:space="0" w:color="auto"/>
          </w:divBdr>
          <w:divsChild>
            <w:div w:id="1585797013">
              <w:marLeft w:val="0"/>
              <w:marRight w:val="0"/>
              <w:marTop w:val="0"/>
              <w:marBottom w:val="0"/>
              <w:divBdr>
                <w:top w:val="none" w:sz="0" w:space="0" w:color="auto"/>
                <w:left w:val="none" w:sz="0" w:space="0" w:color="auto"/>
                <w:bottom w:val="none" w:sz="0" w:space="0" w:color="auto"/>
                <w:right w:val="none" w:sz="0" w:space="0" w:color="auto"/>
              </w:divBdr>
              <w:divsChild>
                <w:div w:id="660700001">
                  <w:marLeft w:val="0"/>
                  <w:marRight w:val="0"/>
                  <w:marTop w:val="0"/>
                  <w:marBottom w:val="0"/>
                  <w:divBdr>
                    <w:top w:val="none" w:sz="0" w:space="0" w:color="auto"/>
                    <w:left w:val="none" w:sz="0" w:space="0" w:color="auto"/>
                    <w:bottom w:val="none" w:sz="0" w:space="0" w:color="auto"/>
                    <w:right w:val="none" w:sz="0" w:space="0" w:color="auto"/>
                  </w:divBdr>
                  <w:divsChild>
                    <w:div w:id="301888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7231">
      <w:bodyDiv w:val="1"/>
      <w:marLeft w:val="0"/>
      <w:marRight w:val="0"/>
      <w:marTop w:val="0"/>
      <w:marBottom w:val="0"/>
      <w:divBdr>
        <w:top w:val="none" w:sz="0" w:space="0" w:color="auto"/>
        <w:left w:val="none" w:sz="0" w:space="0" w:color="auto"/>
        <w:bottom w:val="none" w:sz="0" w:space="0" w:color="auto"/>
        <w:right w:val="none" w:sz="0" w:space="0" w:color="auto"/>
      </w:divBdr>
    </w:div>
    <w:div w:id="964044380">
      <w:bodyDiv w:val="1"/>
      <w:marLeft w:val="0"/>
      <w:marRight w:val="0"/>
      <w:marTop w:val="0"/>
      <w:marBottom w:val="0"/>
      <w:divBdr>
        <w:top w:val="none" w:sz="0" w:space="0" w:color="auto"/>
        <w:left w:val="none" w:sz="0" w:space="0" w:color="auto"/>
        <w:bottom w:val="none" w:sz="0" w:space="0" w:color="auto"/>
        <w:right w:val="none" w:sz="0" w:space="0" w:color="auto"/>
      </w:divBdr>
    </w:div>
    <w:div w:id="1083069970">
      <w:bodyDiv w:val="1"/>
      <w:marLeft w:val="0"/>
      <w:marRight w:val="0"/>
      <w:marTop w:val="0"/>
      <w:marBottom w:val="0"/>
      <w:divBdr>
        <w:top w:val="none" w:sz="0" w:space="0" w:color="auto"/>
        <w:left w:val="none" w:sz="0" w:space="0" w:color="auto"/>
        <w:bottom w:val="none" w:sz="0" w:space="0" w:color="auto"/>
        <w:right w:val="none" w:sz="0" w:space="0" w:color="auto"/>
      </w:divBdr>
      <w:divsChild>
        <w:div w:id="1483549022">
          <w:marLeft w:val="0"/>
          <w:marRight w:val="0"/>
          <w:marTop w:val="0"/>
          <w:marBottom w:val="0"/>
          <w:divBdr>
            <w:top w:val="none" w:sz="0" w:space="0" w:color="auto"/>
            <w:left w:val="none" w:sz="0" w:space="0" w:color="auto"/>
            <w:bottom w:val="none" w:sz="0" w:space="0" w:color="auto"/>
            <w:right w:val="none" w:sz="0" w:space="0" w:color="auto"/>
          </w:divBdr>
        </w:div>
      </w:divsChild>
    </w:div>
    <w:div w:id="1471898251">
      <w:bodyDiv w:val="1"/>
      <w:marLeft w:val="0"/>
      <w:marRight w:val="0"/>
      <w:marTop w:val="0"/>
      <w:marBottom w:val="0"/>
      <w:divBdr>
        <w:top w:val="none" w:sz="0" w:space="0" w:color="auto"/>
        <w:left w:val="none" w:sz="0" w:space="0" w:color="auto"/>
        <w:bottom w:val="none" w:sz="0" w:space="0" w:color="auto"/>
        <w:right w:val="none" w:sz="0" w:space="0" w:color="auto"/>
      </w:divBdr>
    </w:div>
    <w:div w:id="1766993250">
      <w:bodyDiv w:val="1"/>
      <w:marLeft w:val="0"/>
      <w:marRight w:val="0"/>
      <w:marTop w:val="0"/>
      <w:marBottom w:val="0"/>
      <w:divBdr>
        <w:top w:val="none" w:sz="0" w:space="0" w:color="auto"/>
        <w:left w:val="none" w:sz="0" w:space="0" w:color="auto"/>
        <w:bottom w:val="none" w:sz="0" w:space="0" w:color="auto"/>
        <w:right w:val="none" w:sz="0" w:space="0" w:color="auto"/>
      </w:divBdr>
    </w:div>
    <w:div w:id="18846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axadmin@gov.nl.c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FE15-2FEC-4D78-8708-61ADC555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Newfoundland Labrador</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Lisa</dc:creator>
  <cp:lastModifiedBy>Warren, Lisa</cp:lastModifiedBy>
  <cp:revision>5</cp:revision>
  <cp:lastPrinted>2019-06-28T17:25:00Z</cp:lastPrinted>
  <dcterms:created xsi:type="dcterms:W3CDTF">2019-07-02T18:34:00Z</dcterms:created>
  <dcterms:modified xsi:type="dcterms:W3CDTF">2019-07-03T10:27:00Z</dcterms:modified>
</cp:coreProperties>
</file>